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A9307" w14:textId="6E485C02" w:rsidR="007433E1" w:rsidRDefault="00280B33" w:rsidP="00C60A30">
      <w:pPr>
        <w:tabs>
          <w:tab w:val="left" w:pos="284"/>
        </w:tabs>
        <w:ind w:left="0" w:firstLine="0"/>
      </w:pPr>
      <w:r>
        <w:t xml:space="preserve">Amsterdam, </w:t>
      </w:r>
      <w:r w:rsidR="0077501A">
        <w:t xml:space="preserve">22 </w:t>
      </w:r>
      <w:r>
        <w:t>juni 2026</w:t>
      </w:r>
    </w:p>
    <w:p w14:paraId="5E9B822C" w14:textId="77777777" w:rsidR="00280B33" w:rsidRDefault="00280B33" w:rsidP="00C60A30">
      <w:pPr>
        <w:tabs>
          <w:tab w:val="left" w:pos="284"/>
        </w:tabs>
        <w:ind w:left="0" w:firstLine="0"/>
      </w:pPr>
    </w:p>
    <w:p w14:paraId="6B31F702" w14:textId="2545C192" w:rsidR="00280B33" w:rsidRDefault="00280B33" w:rsidP="00C60A30">
      <w:pPr>
        <w:tabs>
          <w:tab w:val="left" w:pos="284"/>
        </w:tabs>
        <w:ind w:left="0" w:firstLine="0"/>
      </w:pPr>
      <w:r>
        <w:t>Geachte heer Kirschner,</w:t>
      </w:r>
    </w:p>
    <w:p w14:paraId="5B2C1AA7" w14:textId="6EFE358D" w:rsidR="00280B33" w:rsidRPr="0077501A" w:rsidRDefault="00280B33" w:rsidP="00C60A30">
      <w:pPr>
        <w:tabs>
          <w:tab w:val="left" w:pos="284"/>
        </w:tabs>
        <w:ind w:left="0" w:firstLine="0"/>
      </w:pPr>
      <w:r>
        <w:t xml:space="preserve">Waarde </w:t>
      </w:r>
      <w:r w:rsidRPr="0077501A">
        <w:t>collega,</w:t>
      </w:r>
    </w:p>
    <w:p w14:paraId="64868853" w14:textId="77777777" w:rsidR="00280B33" w:rsidRPr="0077501A" w:rsidRDefault="00280B33" w:rsidP="00C60A30">
      <w:pPr>
        <w:tabs>
          <w:tab w:val="left" w:pos="284"/>
        </w:tabs>
        <w:ind w:left="0" w:firstLine="0"/>
      </w:pPr>
    </w:p>
    <w:p w14:paraId="3E1B4522" w14:textId="478D26A6" w:rsidR="00280B33" w:rsidRPr="0077501A" w:rsidRDefault="00280B33" w:rsidP="00C60A30">
      <w:pPr>
        <w:tabs>
          <w:tab w:val="left" w:pos="284"/>
        </w:tabs>
        <w:ind w:left="0" w:firstLine="0"/>
      </w:pPr>
      <w:r w:rsidRPr="0077501A">
        <w:t xml:space="preserve">Met </w:t>
      </w:r>
      <w:r w:rsidR="00310671" w:rsidRPr="0077501A">
        <w:t xml:space="preserve">veel </w:t>
      </w:r>
      <w:r w:rsidRPr="0077501A">
        <w:t xml:space="preserve">belangstelling heb ik </w:t>
      </w:r>
      <w:r w:rsidR="00C60A30" w:rsidRPr="0077501A">
        <w:t xml:space="preserve">het vraaggesprek </w:t>
      </w:r>
      <w:r w:rsidR="00F1258B" w:rsidRPr="0077501A">
        <w:t>met u</w:t>
      </w:r>
      <w:r w:rsidR="00C60A30" w:rsidRPr="0077501A">
        <w:t>, ‘Paul Kirschner over onderwijsillusies’,</w:t>
      </w:r>
      <w:r w:rsidR="00C60A30" w:rsidRPr="0077501A">
        <w:rPr>
          <w:rStyle w:val="Voetnootmarkering"/>
        </w:rPr>
        <w:footnoteReference w:id="1"/>
      </w:r>
      <w:r w:rsidR="00C60A30" w:rsidRPr="0077501A">
        <w:t xml:space="preserve"> gelezen. </w:t>
      </w:r>
    </w:p>
    <w:p w14:paraId="06227901" w14:textId="627216B6" w:rsidR="00F1258B" w:rsidRPr="0077501A" w:rsidRDefault="00F1258B" w:rsidP="00C60A30">
      <w:pPr>
        <w:tabs>
          <w:tab w:val="left" w:pos="284"/>
        </w:tabs>
        <w:ind w:left="0" w:firstLine="0"/>
      </w:pPr>
      <w:r w:rsidRPr="0077501A">
        <w:tab/>
        <w:t>Ik beperk me tot drie punten.</w:t>
      </w:r>
    </w:p>
    <w:p w14:paraId="3AED64C0" w14:textId="77777777" w:rsidR="00F1258B" w:rsidRPr="0077501A" w:rsidRDefault="00F1258B" w:rsidP="00C60A30">
      <w:pPr>
        <w:tabs>
          <w:tab w:val="left" w:pos="284"/>
        </w:tabs>
        <w:ind w:left="0" w:firstLine="0"/>
      </w:pPr>
    </w:p>
    <w:p w14:paraId="38B6528A" w14:textId="7A2C75E3" w:rsidR="00F1258B" w:rsidRPr="0077501A" w:rsidRDefault="00F1258B" w:rsidP="00C60A30">
      <w:pPr>
        <w:tabs>
          <w:tab w:val="left" w:pos="284"/>
        </w:tabs>
        <w:ind w:left="0" w:firstLine="0"/>
        <w:rPr>
          <w:b/>
          <w:bCs/>
        </w:rPr>
      </w:pPr>
      <w:r w:rsidRPr="0077501A">
        <w:rPr>
          <w:b/>
          <w:bCs/>
        </w:rPr>
        <w:t>1. Onderzoek en onderwijs</w:t>
      </w:r>
    </w:p>
    <w:p w14:paraId="4505FCFC" w14:textId="77777777" w:rsidR="00C54F78" w:rsidRDefault="00ED1CC6" w:rsidP="00C54F78">
      <w:pPr>
        <w:tabs>
          <w:tab w:val="left" w:pos="284"/>
        </w:tabs>
        <w:ind w:left="0" w:firstLine="0"/>
      </w:pPr>
      <w:r w:rsidRPr="0077501A">
        <w:t xml:space="preserve">Als ik met u een aantal aannames maak, </w:t>
      </w:r>
      <w:r w:rsidR="00C60A30" w:rsidRPr="0077501A">
        <w:t xml:space="preserve">begrijp </w:t>
      </w:r>
      <w:r w:rsidRPr="0077501A">
        <w:t xml:space="preserve">ik </w:t>
      </w:r>
      <w:r w:rsidR="00C60A30" w:rsidRPr="0077501A">
        <w:t>wat u in het vraaggesprek zegt</w:t>
      </w:r>
      <w:r w:rsidRPr="0077501A">
        <w:t>. Ik</w:t>
      </w:r>
      <w:r w:rsidR="00C60A30" w:rsidRPr="0077501A">
        <w:t xml:space="preserve"> begrijp </w:t>
      </w:r>
      <w:r w:rsidRPr="0077501A">
        <w:t xml:space="preserve">echter </w:t>
      </w:r>
      <w:r w:rsidR="00C60A30" w:rsidRPr="0077501A">
        <w:t xml:space="preserve">niet dat u op het spoor van ‘evidence-based’/‘evidence-informed’ verder gaat, </w:t>
      </w:r>
      <w:r w:rsidRPr="0077501A">
        <w:t>omdat</w:t>
      </w:r>
      <w:r w:rsidR="00C60A30" w:rsidRPr="0077501A">
        <w:t xml:space="preserve"> daar geen enkele reden toe is. </w:t>
      </w:r>
      <w:r w:rsidR="00F1258B" w:rsidRPr="0077501A">
        <w:t>I</w:t>
      </w:r>
      <w:r w:rsidR="00C60A30" w:rsidRPr="0077501A">
        <w:t xml:space="preserve">n mijn bespreking van het boek </w:t>
      </w:r>
      <w:r w:rsidR="00C60A30" w:rsidRPr="0077501A">
        <w:rPr>
          <w:i/>
          <w:iCs/>
        </w:rPr>
        <w:t>Red het onderwijs!</w:t>
      </w:r>
      <w:r w:rsidR="00C60A30" w:rsidRPr="0077501A">
        <w:t>, waar u een van de schrijvers van bent,</w:t>
      </w:r>
      <w:r w:rsidR="00C60A30" w:rsidRPr="0077501A">
        <w:rPr>
          <w:rStyle w:val="Voetnootmarkering"/>
        </w:rPr>
        <w:footnoteReference w:id="2"/>
      </w:r>
      <w:r w:rsidR="00C60A30" w:rsidRPr="0077501A">
        <w:t xml:space="preserve"> </w:t>
      </w:r>
      <w:r w:rsidR="00F1258B" w:rsidRPr="0077501A">
        <w:t>to</w:t>
      </w:r>
      <w:r w:rsidR="00C60A30" w:rsidRPr="0077501A">
        <w:t>on</w:t>
      </w:r>
      <w:r w:rsidR="00F1258B" w:rsidRPr="0077501A">
        <w:t xml:space="preserve"> ik </w:t>
      </w:r>
      <w:r w:rsidR="00310671" w:rsidRPr="0077501A">
        <w:t xml:space="preserve">bijvoorbeeld </w:t>
      </w:r>
      <w:r w:rsidR="00F1258B" w:rsidRPr="0077501A">
        <w:t xml:space="preserve">aan dat </w:t>
      </w:r>
      <w:r w:rsidR="00310671" w:rsidRPr="0077501A">
        <w:t xml:space="preserve">‘evidence-based/informed’ </w:t>
      </w:r>
      <w:r w:rsidR="00F1258B" w:rsidRPr="0077501A">
        <w:t xml:space="preserve">slechts </w:t>
      </w:r>
      <w:r w:rsidR="0077501A" w:rsidRPr="0077501A">
        <w:t xml:space="preserve">getallen, dus </w:t>
      </w:r>
      <w:r w:rsidR="00F1258B" w:rsidRPr="0077501A">
        <w:t>rekenkundige feiten</w:t>
      </w:r>
      <w:r w:rsidR="0077501A" w:rsidRPr="0077501A">
        <w:t xml:space="preserve">, </w:t>
      </w:r>
      <w:r w:rsidR="00F1258B" w:rsidRPr="0077501A">
        <w:t xml:space="preserve">oplevert en geen psychologische en/of onderwijskundige feiten. In psychologisch en onderwijskundig opzicht levert het dus </w:t>
      </w:r>
      <w:r w:rsidR="00F1258B">
        <w:t>non-feiten op.</w:t>
      </w:r>
    </w:p>
    <w:p w14:paraId="1E4DFCE1" w14:textId="22BC090E" w:rsidR="00B50AEA" w:rsidRPr="00C54F78" w:rsidRDefault="00C54F78" w:rsidP="00C54F78">
      <w:pPr>
        <w:tabs>
          <w:tab w:val="left" w:pos="284"/>
        </w:tabs>
        <w:ind w:left="0" w:firstLine="0"/>
      </w:pPr>
      <w:r>
        <w:tab/>
      </w:r>
      <w:r w:rsidR="00F1258B">
        <w:t xml:space="preserve">Het is uiteraard mogelijk dat ik me hierin vergis. Dat </w:t>
      </w:r>
      <w:r w:rsidR="00F1258B" w:rsidRPr="00C54F78">
        <w:t xml:space="preserve">zou </w:t>
      </w:r>
      <w:r w:rsidR="00310671" w:rsidRPr="00C54F78">
        <w:t xml:space="preserve">dan </w:t>
      </w:r>
      <w:r w:rsidR="00F1258B" w:rsidRPr="00C54F78">
        <w:t xml:space="preserve">heel gemakkelijk aan te tonen zijn, namelijk door te laten zien dat de puntentoekenningen in vragenlijsten, meerkeuzetoetsen en puntsschalen wel degelijk – en dus in tegenspraak met wat ik stel – naar getalsmatige verhoudingen tussen psychologische verschijnselen verwijzen. U toont dat echter niet aan en gaat gewoon op de oude voet verder, ook </w:t>
      </w:r>
      <w:r w:rsidR="00310671" w:rsidRPr="00C54F78">
        <w:t xml:space="preserve">in </w:t>
      </w:r>
      <w:r w:rsidRPr="00C54F78">
        <w:t xml:space="preserve">uw uitspraak </w:t>
      </w:r>
      <w:r w:rsidR="00310671" w:rsidRPr="00C54F78">
        <w:t>‘Daardoor landt het evidence-informed onderzoek niet goed</w:t>
      </w:r>
      <w:r w:rsidR="001A4574">
        <w:t>’</w:t>
      </w:r>
      <w:r w:rsidR="00310671" w:rsidRPr="00C54F78">
        <w:t xml:space="preserve"> </w:t>
      </w:r>
      <w:r w:rsidR="00F1258B" w:rsidRPr="00C54F78">
        <w:t>in de passage ‘</w:t>
      </w:r>
      <w:r w:rsidR="00B50AEA" w:rsidRPr="00C54F78">
        <w:rPr>
          <w:kern w:val="0"/>
          <w:lang w:eastAsia="nl-NL"/>
        </w:rPr>
        <w:t xml:space="preserve">Ook docenten hebben op de pabo </w:t>
      </w:r>
      <w:r w:rsidR="00310671" w:rsidRPr="00C54F78">
        <w:rPr>
          <w:kern w:val="0"/>
          <w:lang w:eastAsia="nl-NL"/>
        </w:rPr>
        <w:t>[</w:t>
      </w:r>
      <w:r w:rsidR="00B50AEA" w:rsidRPr="00C54F78">
        <w:rPr>
          <w:kern w:val="0"/>
          <w:lang w:eastAsia="nl-NL"/>
        </w:rPr>
        <w:t>…] je die het beste kunt gebruiken’</w:t>
      </w:r>
      <w:r w:rsidR="00F1258B" w:rsidRPr="00C54F78">
        <w:t>’ van het vraaggesprek.</w:t>
      </w:r>
    </w:p>
    <w:p w14:paraId="23B113F9" w14:textId="3A44A73F" w:rsidR="001D40CB" w:rsidRDefault="00B50AEA" w:rsidP="001D40CB">
      <w:pPr>
        <w:tabs>
          <w:tab w:val="left" w:pos="284"/>
        </w:tabs>
        <w:ind w:left="0" w:firstLine="0"/>
      </w:pPr>
      <w:r w:rsidRPr="00C54F78">
        <w:tab/>
      </w:r>
      <w:r w:rsidR="00F1258B" w:rsidRPr="00C54F78">
        <w:t>Wetenschappelijk gezien is dat buitengewoon merkwaardig</w:t>
      </w:r>
      <w:r w:rsidR="00F1258B">
        <w:t>. Óf wetenschappers vallen elkaar bij</w:t>
      </w:r>
      <w:r>
        <w:t xml:space="preserve"> omdat ze een overeenkomende ervaring hebben óf ze tonen aan dat de an</w:t>
      </w:r>
      <w:r w:rsidR="00C60A30">
        <w:t>der</w:t>
      </w:r>
      <w:r>
        <w:t xml:space="preserve"> het niet bij het rechte eind heeft. </w:t>
      </w:r>
      <w:r w:rsidR="00ED1CC6">
        <w:t>U doet dus geen van beide en blijft gewoon hetzelfde doen…</w:t>
      </w:r>
    </w:p>
    <w:p w14:paraId="5E58AE00" w14:textId="1BF5E63D" w:rsidR="001D40CB" w:rsidRDefault="001D40CB" w:rsidP="00C60A30">
      <w:pPr>
        <w:tabs>
          <w:tab w:val="left" w:pos="284"/>
        </w:tabs>
        <w:ind w:left="0" w:firstLine="0"/>
      </w:pPr>
      <w:r>
        <w:tab/>
        <w:t xml:space="preserve">De vraag dringt zich op of hier </w:t>
      </w:r>
      <w:r w:rsidR="00ED1CC6">
        <w:t xml:space="preserve">bij u </w:t>
      </w:r>
      <w:r>
        <w:t>een (onderwijs)illusie in het spel is. Als mensen zo algemeen voor illusies vallen, waarom zou u da</w:t>
      </w:r>
      <w:r w:rsidR="00ED1CC6">
        <w:t>t</w:t>
      </w:r>
      <w:r>
        <w:t xml:space="preserve"> dan niet kunnen </w:t>
      </w:r>
      <w:r w:rsidR="00ED1CC6">
        <w:t>do</w:t>
      </w:r>
      <w:r>
        <w:t xml:space="preserve">en? Om het in uw eksterbeeld van het vraaggesprek te zeggen: weet u echt honderd procent zeker </w:t>
      </w:r>
      <w:r w:rsidRPr="00C54F78">
        <w:t xml:space="preserve">dat getallen, ook als ze </w:t>
      </w:r>
      <w:r>
        <w:t xml:space="preserve">inhoudelijk non-feiten zijn, </w:t>
      </w:r>
      <w:r w:rsidR="00ED1CC6">
        <w:t xml:space="preserve">voor u </w:t>
      </w:r>
      <w:r>
        <w:t>niet iets glinsterends zijn, dat u wilt hebben?</w:t>
      </w:r>
    </w:p>
    <w:p w14:paraId="373BC0CB" w14:textId="77777777" w:rsidR="00B50AEA" w:rsidRDefault="00B50AEA" w:rsidP="00C60A30">
      <w:pPr>
        <w:tabs>
          <w:tab w:val="left" w:pos="284"/>
        </w:tabs>
        <w:ind w:left="0" w:firstLine="0"/>
      </w:pPr>
    </w:p>
    <w:p w14:paraId="1E3F3A23" w14:textId="72CF7555" w:rsidR="00B50AEA" w:rsidRPr="00B50AEA" w:rsidRDefault="00B50AEA" w:rsidP="00C60A30">
      <w:pPr>
        <w:tabs>
          <w:tab w:val="left" w:pos="284"/>
        </w:tabs>
        <w:ind w:left="0" w:firstLine="0"/>
        <w:rPr>
          <w:b/>
          <w:bCs/>
        </w:rPr>
      </w:pPr>
      <w:r w:rsidRPr="00B50AEA">
        <w:rPr>
          <w:b/>
          <w:bCs/>
        </w:rPr>
        <w:t>2. Hoe we leren</w:t>
      </w:r>
    </w:p>
    <w:p w14:paraId="14D3669F" w14:textId="77777777" w:rsidR="00B50AEA" w:rsidRDefault="00B50AEA" w:rsidP="00C60A30">
      <w:pPr>
        <w:tabs>
          <w:tab w:val="left" w:pos="284"/>
        </w:tabs>
        <w:ind w:left="0" w:firstLine="0"/>
      </w:pPr>
      <w:r>
        <w:t>U zegt: ‘</w:t>
      </w:r>
      <w:r w:rsidRPr="009B4296">
        <w:rPr>
          <w:kern w:val="0"/>
          <w:lang w:eastAsia="nl-NL"/>
        </w:rPr>
        <w:t>Beslissers in het onderwijs – onderwijsbestuurders, schoolleiders, beleidsmakers – denken verstand te hebben van hoe wij leren, maar dat hebben ze niet</w:t>
      </w:r>
      <w:r>
        <w:t>’.</w:t>
      </w:r>
    </w:p>
    <w:p w14:paraId="0CAF6C31" w14:textId="77777777" w:rsidR="001F370B" w:rsidRDefault="00B50AEA" w:rsidP="00C60A30">
      <w:pPr>
        <w:tabs>
          <w:tab w:val="left" w:pos="284"/>
        </w:tabs>
        <w:ind w:left="0" w:firstLine="0"/>
      </w:pPr>
      <w:r>
        <w:tab/>
        <w:t xml:space="preserve">Uit het vraaggesprek blijkt niet uitdrukkelijk hoe u over leren denkt, maar onder meer in </w:t>
      </w:r>
      <w:r w:rsidRPr="00B50AEA">
        <w:rPr>
          <w:i/>
          <w:iCs/>
        </w:rPr>
        <w:t>Red het onderwijs!</w:t>
      </w:r>
      <w:r>
        <w:t xml:space="preserve"> staat het wel heel duidelijk. U staat in de traditie van operant conditioneren</w:t>
      </w:r>
      <w:r w:rsidR="001F370B">
        <w:t>:</w:t>
      </w:r>
      <w:r>
        <w:t xml:space="preserve"> trainen, Directe Instructie</w:t>
      </w:r>
      <w:r w:rsidR="001F370B">
        <w:t xml:space="preserve">, en dergelijke. Empirisch gezien houdt operant conditioneren echter geen stand. </w:t>
      </w:r>
    </w:p>
    <w:p w14:paraId="43DDB822" w14:textId="334F281D" w:rsidR="00B50AEA" w:rsidRPr="00C54F78" w:rsidRDefault="001F370B" w:rsidP="00C60A30">
      <w:pPr>
        <w:tabs>
          <w:tab w:val="left" w:pos="284"/>
        </w:tabs>
        <w:ind w:left="0" w:firstLine="0"/>
      </w:pPr>
      <w:r>
        <w:tab/>
        <w:t>Zie mijn wij-leren.nl-bespreking</w:t>
      </w:r>
      <w:r w:rsidR="001D40CB">
        <w:t>, paragraaf ‘Empirische psychologie’</w:t>
      </w:r>
      <w:r>
        <w:t xml:space="preserve">: als men kinderen tussen 3;0 en 8;6 één en dezelfde vraag stelt (‘gelijke stimulus’), verschijnt er niet één reactie (‘gelijke respons’), maar verschillende. Op de vraag ‘schrijf je naam’ bijvoorbeeld zijn er deze vier reacties: vrijvormig schrijven, eigenfiguurlijk schrijven, spiegelbeeldig schrijven en conventioneel </w:t>
      </w:r>
      <w:r w:rsidRPr="00C54F78">
        <w:t>schrijven – zie de middelste deelafbeeldingen in de afbeeldingen 1-4</w:t>
      </w:r>
      <w:r w:rsidR="00ED1CC6" w:rsidRPr="00C54F78">
        <w:t xml:space="preserve"> van de bespreking</w:t>
      </w:r>
      <w:r w:rsidRPr="00C54F78">
        <w:t xml:space="preserve">. Let wel: daarvóór heeft Anke alleen ‘anke’, ‘Anke’ of ‘ANKE’ gezien. </w:t>
      </w:r>
      <w:r w:rsidR="00ED1CC6" w:rsidRPr="00C54F78">
        <w:t xml:space="preserve">Hoe verklaart u die drie andere stelselmatig </w:t>
      </w:r>
      <w:r w:rsidR="00310671" w:rsidRPr="00C54F78">
        <w:t xml:space="preserve">opeenvolgende </w:t>
      </w:r>
      <w:r w:rsidR="00ED1CC6" w:rsidRPr="00C54F78">
        <w:t>reacties? Volgens mij zijn die alleen te verklaren door aan te nemen dat uit de buitenwereld geen kennis komt</w:t>
      </w:r>
      <w:r w:rsidR="00AA68B1">
        <w:t xml:space="preserve"> (zoals het empirisme stelt)</w:t>
      </w:r>
      <w:r w:rsidR="00ED1CC6" w:rsidRPr="00C54F78">
        <w:t xml:space="preserve">, maar prikkels als licht- en geluidsgolven en dat die prikkels in </w:t>
      </w:r>
      <w:r w:rsidR="00310671" w:rsidRPr="00C54F78">
        <w:t xml:space="preserve">opeenvolgende </w:t>
      </w:r>
      <w:r w:rsidR="00ED1CC6" w:rsidRPr="00C54F78">
        <w:t>psychologische structuren worden opgenomen</w:t>
      </w:r>
      <w:r w:rsidR="00AA68B1">
        <w:t xml:space="preserve"> (zoals het psychologische (niet het sociale!) constructivisme stelt)</w:t>
      </w:r>
      <w:r w:rsidR="00ED1CC6" w:rsidRPr="00C54F78">
        <w:t>.</w:t>
      </w:r>
      <w:r w:rsidR="00AA68B1">
        <w:rPr>
          <w:rStyle w:val="Voetnootmarkering"/>
        </w:rPr>
        <w:footnoteReference w:id="3"/>
      </w:r>
    </w:p>
    <w:p w14:paraId="5BB54CCD" w14:textId="6AC8CEA7" w:rsidR="001F370B" w:rsidRDefault="00F4181C" w:rsidP="00C60A30">
      <w:pPr>
        <w:tabs>
          <w:tab w:val="left" w:pos="284"/>
        </w:tabs>
        <w:ind w:left="0" w:firstLine="0"/>
      </w:pPr>
      <w:r w:rsidRPr="00C54F78">
        <w:tab/>
      </w:r>
      <w:r w:rsidR="001F370B" w:rsidRPr="00C54F78">
        <w:t xml:space="preserve">Ook hierin kan ik me vergissen. En ook dat zou </w:t>
      </w:r>
      <w:r w:rsidR="00310671" w:rsidRPr="00C54F78">
        <w:t xml:space="preserve">dan </w:t>
      </w:r>
      <w:r w:rsidR="001F370B" w:rsidRPr="00C54F78">
        <w:t xml:space="preserve">heel gemakkelijk aangetoond kunnen worden, namelijk door kinderen van 3;0-8;6 eenzelfde opdracht te geven, waarvan bekend is dat </w:t>
      </w:r>
      <w:r w:rsidR="002141EE">
        <w:t>d</w:t>
      </w:r>
      <w:r w:rsidR="00310671" w:rsidRPr="00C54F78">
        <w:t xml:space="preserve">e </w:t>
      </w:r>
      <w:r w:rsidR="001F370B" w:rsidRPr="00C54F78">
        <w:t>overgrote meerderheid van kinderen van 7;0-8;6 die correct uitvoeren</w:t>
      </w:r>
      <w:r w:rsidR="00310671" w:rsidRPr="00C54F78">
        <w:t xml:space="preserve"> en dat die opeenvolgende reacties dan niet worden gevonden</w:t>
      </w:r>
      <w:r w:rsidR="001F370B" w:rsidRPr="00C54F78">
        <w:t xml:space="preserve">. Maar alweer: u valt Piaget, mij en andere genetisch-strukturalisten hierin niet bij en u toont met feiten niet ons ongelijk aan – u </w:t>
      </w:r>
      <w:r w:rsidR="001F370B">
        <w:t>gaat op de oude voet verder.</w:t>
      </w:r>
    </w:p>
    <w:p w14:paraId="351B1781" w14:textId="77777777" w:rsidR="00ED1CC6" w:rsidRDefault="00ED1CC6" w:rsidP="00C60A30">
      <w:pPr>
        <w:tabs>
          <w:tab w:val="left" w:pos="284"/>
        </w:tabs>
        <w:ind w:left="0" w:firstLine="0"/>
      </w:pPr>
    </w:p>
    <w:p w14:paraId="04D9D3EC" w14:textId="0209589E" w:rsidR="00ED1CC6" w:rsidRPr="00ED1CC6" w:rsidRDefault="00ED1CC6" w:rsidP="00C60A30">
      <w:pPr>
        <w:tabs>
          <w:tab w:val="left" w:pos="284"/>
        </w:tabs>
        <w:ind w:left="0" w:firstLine="0"/>
        <w:rPr>
          <w:i/>
          <w:iCs/>
        </w:rPr>
      </w:pPr>
      <w:r w:rsidRPr="00ED1CC6">
        <w:rPr>
          <w:i/>
          <w:iCs/>
        </w:rPr>
        <w:t>Replicatiecrisis</w:t>
      </w:r>
    </w:p>
    <w:p w14:paraId="1EDE17F0" w14:textId="700EA9C3" w:rsidR="00F4181C" w:rsidRPr="00C54F78" w:rsidRDefault="00F4181C" w:rsidP="00C60A30">
      <w:pPr>
        <w:tabs>
          <w:tab w:val="left" w:pos="284"/>
        </w:tabs>
        <w:ind w:left="0" w:firstLine="0"/>
      </w:pPr>
      <w:r>
        <w:t xml:space="preserve">Hier komt bij dat de replicatiecrisis </w:t>
      </w:r>
      <w:r w:rsidR="00ED1CC6">
        <w:t xml:space="preserve">in delen van de mens-, maatschappij- en beleidswetenschappen </w:t>
      </w:r>
      <w:r>
        <w:t xml:space="preserve">zich ook voordoet ten aanzien van Directe Instructie (DI). </w:t>
      </w:r>
      <w:r w:rsidRPr="00DA48F2">
        <w:t xml:space="preserve">Van 1977 is </w:t>
      </w:r>
      <w:r>
        <w:t xml:space="preserve">er </w:t>
      </w:r>
      <w:r w:rsidRPr="00DA48F2">
        <w:t>een heel grootscheeps psychometrisch onderzoek. Ook in 2026 wordt het door voorstanders van DI geregeld aangehaald. Negen onderwijsbenaderingen worden met elkaar vergeleken op scores op drie soorten tests</w:t>
      </w:r>
      <w:r w:rsidRPr="00DA48F2">
        <w:rPr>
          <w:noProof/>
        </w:rPr>
        <w:t>.</w:t>
      </w:r>
      <w:r w:rsidR="00ED1CC6">
        <w:rPr>
          <w:noProof/>
        </w:rPr>
        <w:t xml:space="preserve"> D</w:t>
      </w:r>
      <w:r w:rsidR="009E04D0">
        <w:rPr>
          <w:noProof/>
        </w:rPr>
        <w:t>I</w:t>
      </w:r>
      <w:r>
        <w:rPr>
          <w:noProof/>
        </w:rPr>
        <w:t xml:space="preserve"> </w:t>
      </w:r>
      <w:r w:rsidRPr="00DA48F2">
        <w:t>komt als beste uit de bus</w:t>
      </w:r>
      <w:r>
        <w:t xml:space="preserve">. Echter, in </w:t>
      </w:r>
      <w:r w:rsidRPr="00DA48F2">
        <w:t xml:space="preserve">2009 publiceert John Hattie </w:t>
      </w:r>
      <w:r w:rsidRPr="001432B5">
        <w:t xml:space="preserve">zijn onderzoek waarin hij zo veel mogelijk onderzoeksresultaten bundelt. Hij bepaalt van 138 interventies het statistische effect en ordent de effectgroottes. Interventies vanuit de </w:t>
      </w:r>
      <w:r w:rsidRPr="00C54F78">
        <w:t>psychologische ontwikkeling staan op plaats 2 en die van DI op plaats 26. Dit onderzoek wordt bij mijn weten nooit door voorstanders van DI aangehaald…</w:t>
      </w:r>
      <w:r w:rsidR="00891294" w:rsidRPr="00C54F78">
        <w:rPr>
          <w:rStyle w:val="Voetnootmarkering"/>
        </w:rPr>
        <w:footnoteReference w:id="4"/>
      </w:r>
      <w:r w:rsidRPr="00C54F78">
        <w:t xml:space="preserve"> </w:t>
      </w:r>
    </w:p>
    <w:p w14:paraId="48927D8F" w14:textId="5CDCC751" w:rsidR="0052623D" w:rsidRPr="00C54F78" w:rsidRDefault="00F4181C" w:rsidP="00C60A30">
      <w:pPr>
        <w:tabs>
          <w:tab w:val="left" w:pos="284"/>
        </w:tabs>
        <w:ind w:left="0" w:firstLine="0"/>
      </w:pPr>
      <w:r w:rsidRPr="00C54F78">
        <w:tab/>
      </w:r>
      <w:r w:rsidR="005B42D5" w:rsidRPr="00C54F78">
        <w:t>Met andere woor</w:t>
      </w:r>
      <w:r w:rsidR="00AE71D5" w:rsidRPr="00C54F78">
        <w:t xml:space="preserve">den, zelfs als de getallen van ‘evidence-based/informed’ </w:t>
      </w:r>
      <w:r w:rsidR="005B42D5" w:rsidRPr="00C54F78">
        <w:t>voor psychologische en/of onderwijskundige feiten zouden staan (</w:t>
      </w:r>
      <w:r w:rsidR="005B42D5" w:rsidRPr="00C54F78">
        <w:rPr>
          <w:i/>
          <w:iCs/>
        </w:rPr>
        <w:t>quod non</w:t>
      </w:r>
      <w:r w:rsidR="005B42D5" w:rsidRPr="00C54F78">
        <w:t xml:space="preserve">!; zie punt 1), dan nog zijn ze niet herhaalbaar zodat je er uiteindelijk net zoveel aan hebt als metingen die met een elastiek zijn gedaan, namelijk niets. </w:t>
      </w:r>
    </w:p>
    <w:p w14:paraId="25F7A65E" w14:textId="47EBA5B5" w:rsidR="00F4181C" w:rsidRDefault="0052623D" w:rsidP="00C60A30">
      <w:pPr>
        <w:tabs>
          <w:tab w:val="left" w:pos="284"/>
        </w:tabs>
        <w:ind w:left="0" w:firstLine="0"/>
      </w:pPr>
      <w:r>
        <w:tab/>
      </w:r>
      <w:r w:rsidR="00F4181C">
        <w:t xml:space="preserve">Ook hier dringt zich de vraag op of DI </w:t>
      </w:r>
      <w:r w:rsidR="009E04D0">
        <w:t>bij</w:t>
      </w:r>
      <w:r w:rsidR="00F4181C">
        <w:t xml:space="preserve"> u ook een soort (onderwijs)illusie is…</w:t>
      </w:r>
    </w:p>
    <w:p w14:paraId="669C6904" w14:textId="77777777" w:rsidR="009E04D0" w:rsidRDefault="009E04D0" w:rsidP="00C60A30">
      <w:pPr>
        <w:tabs>
          <w:tab w:val="left" w:pos="284"/>
        </w:tabs>
        <w:ind w:left="0" w:firstLine="0"/>
      </w:pPr>
    </w:p>
    <w:p w14:paraId="36EEF2A6" w14:textId="77777777" w:rsidR="00B16F7F" w:rsidRDefault="00B50AEA" w:rsidP="00B16F7F">
      <w:pPr>
        <w:tabs>
          <w:tab w:val="left" w:pos="284"/>
        </w:tabs>
        <w:ind w:left="0" w:firstLine="0"/>
        <w:rPr>
          <w:b/>
          <w:bCs/>
        </w:rPr>
      </w:pPr>
      <w:r w:rsidRPr="00B50AEA">
        <w:rPr>
          <w:b/>
          <w:bCs/>
        </w:rPr>
        <w:lastRenderedPageBreak/>
        <w:t xml:space="preserve">3. Ontdekkend leren </w:t>
      </w:r>
    </w:p>
    <w:p w14:paraId="2B01E199" w14:textId="7A4412F8" w:rsidR="00B16F7F" w:rsidRPr="00C54F78" w:rsidRDefault="001D40CB" w:rsidP="00B16F7F">
      <w:pPr>
        <w:tabs>
          <w:tab w:val="left" w:pos="284"/>
        </w:tabs>
        <w:ind w:left="0" w:firstLine="0"/>
      </w:pPr>
      <w:r>
        <w:t xml:space="preserve">Over ontdekkend leren </w:t>
      </w:r>
      <w:r w:rsidRPr="00C54F78">
        <w:t>laat u zich</w:t>
      </w:r>
      <w:r w:rsidR="00C54F78" w:rsidRPr="00C54F78">
        <w:t xml:space="preserve"> negatief uit,</w:t>
      </w:r>
      <w:r w:rsidRPr="00C54F78">
        <w:t xml:space="preserve"> in de passage ‘</w:t>
      </w:r>
      <w:r w:rsidRPr="00C54F78">
        <w:rPr>
          <w:kern w:val="0"/>
          <w:lang w:eastAsia="nl-NL"/>
        </w:rPr>
        <w:t>Wanneer leerlingen proberen een concept […] om echt ontdekkend te leren</w:t>
      </w:r>
      <w:r w:rsidRPr="00C54F78">
        <w:t>’</w:t>
      </w:r>
      <w:r w:rsidR="0052623D" w:rsidRPr="00C54F78">
        <w:t>.</w:t>
      </w:r>
      <w:r w:rsidR="00C60A30" w:rsidRPr="00C54F78">
        <w:t xml:space="preserve"> </w:t>
      </w:r>
      <w:r w:rsidR="00B45BD7" w:rsidRPr="00C54F78">
        <w:t xml:space="preserve">Uw centrale kritiek </w:t>
      </w:r>
      <w:r w:rsidR="00C54F78" w:rsidRPr="00C54F78">
        <w:t>lijkt me te zijn</w:t>
      </w:r>
      <w:r w:rsidR="00B45BD7" w:rsidRPr="00C54F78">
        <w:t xml:space="preserve">: </w:t>
      </w:r>
      <w:r w:rsidR="00C54F78" w:rsidRPr="00C54F78">
        <w:t>‘</w:t>
      </w:r>
      <w:r w:rsidR="00B45BD7" w:rsidRPr="00C54F78">
        <w:t>Leerlingen zijn namelijk beginners die niet kunnen terugvallen op een rijk netwerk van bestaande kennis om echt ontdekkend te leren</w:t>
      </w:r>
      <w:r w:rsidR="00C54F78" w:rsidRPr="00C54F78">
        <w:t>’</w:t>
      </w:r>
      <w:r w:rsidR="00B45BD7" w:rsidRPr="00C54F78">
        <w:t xml:space="preserve">. </w:t>
      </w:r>
      <w:r w:rsidR="00F227B6" w:rsidRPr="00C54F78">
        <w:t xml:space="preserve">Volgens mij gooit u hier het kind met het badwater weg.  </w:t>
      </w:r>
    </w:p>
    <w:p w14:paraId="4C9BECF9" w14:textId="01C1173F" w:rsidR="00F13CAF" w:rsidRDefault="00B16F7F" w:rsidP="00F13CAF">
      <w:pPr>
        <w:tabs>
          <w:tab w:val="left" w:pos="284"/>
        </w:tabs>
        <w:ind w:left="0" w:firstLine="0"/>
      </w:pPr>
      <w:r w:rsidRPr="00C54F78">
        <w:tab/>
      </w:r>
      <w:r w:rsidR="00F13CAF" w:rsidRPr="00C54F78">
        <w:t xml:space="preserve">Ik versta </w:t>
      </w:r>
      <w:r w:rsidR="00B45BD7" w:rsidRPr="00C54F78">
        <w:t xml:space="preserve">onder ontdekkend leren </w:t>
      </w:r>
      <w:r w:rsidR="00F13CAF" w:rsidRPr="00C54F78">
        <w:t xml:space="preserve">dat van een kind </w:t>
      </w:r>
      <w:r w:rsidR="00F13CAF">
        <w:t xml:space="preserve">is vastgesteld of het aan bepaalde leerstof toe is en dat het bij ‘ja’ speciaal ontworpen onderwijsmateriaal krijgt, </w:t>
      </w:r>
      <w:r w:rsidR="00F13CAF" w:rsidRPr="00C54F78">
        <w:t xml:space="preserve">waarmee het </w:t>
      </w:r>
      <w:r w:rsidR="00F227B6" w:rsidRPr="00C54F78">
        <w:t xml:space="preserve">zelf </w:t>
      </w:r>
      <w:r w:rsidR="00F13CAF" w:rsidRPr="00C54F78">
        <w:t xml:space="preserve">de benodigde </w:t>
      </w:r>
      <w:r w:rsidR="00F13CAF">
        <w:t xml:space="preserve">ontdekkingen kan doen. U betrekt die vastgestelde rijpheid </w:t>
      </w:r>
      <w:r w:rsidR="0052623D">
        <w:t xml:space="preserve">en dat speciaal ontworpen materiaal </w:t>
      </w:r>
      <w:r w:rsidR="00F13CAF">
        <w:t xml:space="preserve">niet in uw betoog en schetst kinderen die die rijpheid niet hebben. </w:t>
      </w:r>
      <w:r w:rsidR="009E04D0">
        <w:t>Met het beeld dat u van niet-rijpe kinderen schetst, ben ik het dan ook van harte eens, maar dat beeld houdt dus geen stand.</w:t>
      </w:r>
      <w:r w:rsidR="00F13CAF">
        <w:t xml:space="preserve"> </w:t>
      </w:r>
    </w:p>
    <w:p w14:paraId="7B077594" w14:textId="5F09053C" w:rsidR="00B16F7F" w:rsidRPr="00F13CAF" w:rsidRDefault="00F13CAF" w:rsidP="00B16F7F">
      <w:pPr>
        <w:tabs>
          <w:tab w:val="left" w:pos="284"/>
        </w:tabs>
        <w:ind w:left="0" w:firstLine="0"/>
      </w:pPr>
      <w:r>
        <w:tab/>
      </w:r>
      <w:r w:rsidR="00B16F7F" w:rsidRPr="00F13CAF">
        <w:t xml:space="preserve">Ik nodig u uit om samen eens een bezoek te brengen aan een school waar de </w:t>
      </w:r>
      <w:r w:rsidR="00C60A30" w:rsidRPr="00F13CAF">
        <w:t xml:space="preserve">kinderen </w:t>
      </w:r>
      <w:r w:rsidR="00B16F7F" w:rsidRPr="00F13CAF">
        <w:t xml:space="preserve">met </w:t>
      </w:r>
      <w:hyperlink r:id="rId8" w:tgtFrame="_blank" w:history="1">
        <w:r w:rsidR="00C60A30" w:rsidRPr="00F13CAF">
          <w:rPr>
            <w:rStyle w:val="Hyperlink"/>
          </w:rPr>
          <w:t>Ontdekkend Leren Lezen</w:t>
        </w:r>
      </w:hyperlink>
      <w:r w:rsidR="00B16F7F" w:rsidRPr="00F13CAF">
        <w:t xml:space="preserve"> leren lezen</w:t>
      </w:r>
      <w:r w:rsidR="0052623D">
        <w:t xml:space="preserve"> – mevrouw De Lafeber is welkom om met ons mee te gaan</w:t>
      </w:r>
      <w:r w:rsidR="00B16F7F" w:rsidRPr="00F13CAF">
        <w:t>. Ik stel u voor dat we dan ook van enkele kinderen de leesrijpheidstoets afnemen.</w:t>
      </w:r>
      <w:r w:rsidR="0052623D">
        <w:t xml:space="preserve"> </w:t>
      </w:r>
      <w:r w:rsidR="00B16F7F" w:rsidRPr="00F13CAF">
        <w:t>Aan de Tweede Kamer schre</w:t>
      </w:r>
      <w:r>
        <w:t>ven</w:t>
      </w:r>
      <w:r w:rsidR="00B16F7F" w:rsidRPr="00F13CAF">
        <w:t xml:space="preserve"> u</w:t>
      </w:r>
      <w:r>
        <w:t xml:space="preserve"> en Anna Bosman</w:t>
      </w:r>
      <w:r w:rsidR="00B16F7F" w:rsidRPr="00F13CAF">
        <w:t xml:space="preserve">: ‘WSK heeft geen andere manier dan DI om vast te stellen waar we in het onderwijsleerproces moeten </w:t>
      </w:r>
      <w:r w:rsidR="00B16F7F" w:rsidRPr="00F13CAF">
        <w:rPr>
          <w:w w:val="95"/>
        </w:rPr>
        <w:t>starten</w:t>
      </w:r>
      <w:r w:rsidR="00B16F7F" w:rsidRPr="00F13CAF">
        <w:t>’.</w:t>
      </w:r>
      <w:r>
        <w:rPr>
          <w:rStyle w:val="Voetnootmarkering"/>
        </w:rPr>
        <w:footnoteReference w:id="5"/>
      </w:r>
      <w:r w:rsidR="00B16F7F" w:rsidRPr="00F13CAF">
        <w:t xml:space="preserve"> Op 8 februari 2021 antwoordden de WSK en ik: ‘</w:t>
      </w:r>
      <w:r w:rsidRPr="00F13CAF">
        <w:t>Dit is niet juist. In Ontdekkend Leren (OL) worden rijpheidstoetsen afgenomen. Bijvoorbeeld in Ontdekkend Leren Lezen (OLL): de klank- en vormrijpheidstoets om na te gaan of het zinvol is om een kind met klanken en vormen te laten spelen; de leesrijpheidstoets om na te gaan of het zinvol is om een kind te laten leren lezen</w:t>
      </w:r>
      <w:r w:rsidR="00B16F7F" w:rsidRPr="00F13CAF">
        <w:t>’.</w:t>
      </w:r>
      <w:r w:rsidR="00B16F7F" w:rsidRPr="00F13CAF">
        <w:rPr>
          <w:rStyle w:val="Voetnootmarkering"/>
        </w:rPr>
        <w:footnoteReference w:id="6"/>
      </w:r>
    </w:p>
    <w:p w14:paraId="79547E61" w14:textId="58B51A19" w:rsidR="00B16F7F" w:rsidRDefault="0052623D" w:rsidP="00B16F7F">
      <w:pPr>
        <w:tabs>
          <w:tab w:val="left" w:pos="284"/>
        </w:tabs>
        <w:ind w:left="0" w:firstLine="0"/>
      </w:pPr>
      <w:r>
        <w:tab/>
        <w:t>Bent u bereid om onder ogen te zien dat u over ontdekkend leren</w:t>
      </w:r>
      <w:r w:rsidR="00AE71D5">
        <w:rPr>
          <w:color w:val="00B700"/>
        </w:rPr>
        <w:t xml:space="preserve"> </w:t>
      </w:r>
      <w:r>
        <w:t>een of meer illusies heeft?</w:t>
      </w:r>
    </w:p>
    <w:p w14:paraId="36E9769A" w14:textId="77777777" w:rsidR="0052623D" w:rsidRPr="00F13CAF" w:rsidRDefault="0052623D" w:rsidP="00B16F7F">
      <w:pPr>
        <w:tabs>
          <w:tab w:val="left" w:pos="284"/>
        </w:tabs>
        <w:ind w:left="0" w:firstLine="0"/>
      </w:pPr>
    </w:p>
    <w:p w14:paraId="790D956C" w14:textId="7DA31F56" w:rsidR="00280B33" w:rsidRDefault="00280B33" w:rsidP="00C60A30">
      <w:pPr>
        <w:tabs>
          <w:tab w:val="left" w:pos="284"/>
        </w:tabs>
        <w:ind w:left="0" w:firstLine="0"/>
      </w:pPr>
      <w:r>
        <w:t>Met vriendelijke groeten,</w:t>
      </w:r>
    </w:p>
    <w:p w14:paraId="01024029" w14:textId="77777777" w:rsidR="00280B33" w:rsidRDefault="00280B33" w:rsidP="00C60A30">
      <w:pPr>
        <w:tabs>
          <w:tab w:val="left" w:pos="284"/>
        </w:tabs>
        <w:ind w:left="0" w:firstLine="0"/>
      </w:pPr>
    </w:p>
    <w:p w14:paraId="7021D087" w14:textId="58077D59" w:rsidR="00280B33" w:rsidRDefault="00280B33" w:rsidP="00C60A30">
      <w:pPr>
        <w:tabs>
          <w:tab w:val="left" w:pos="284"/>
        </w:tabs>
        <w:ind w:left="0" w:firstLine="0"/>
      </w:pPr>
      <w:r>
        <w:t>Ewald Vervaet</w:t>
      </w:r>
    </w:p>
    <w:p w14:paraId="40AA0A18" w14:textId="77777777" w:rsidR="00280B33" w:rsidRDefault="00280B33" w:rsidP="00C60A30">
      <w:pPr>
        <w:tabs>
          <w:tab w:val="left" w:pos="284"/>
        </w:tabs>
        <w:ind w:left="0" w:firstLine="0"/>
      </w:pPr>
    </w:p>
    <w:p w14:paraId="256469B4" w14:textId="2AABF6FE" w:rsidR="00280B33" w:rsidRDefault="00280B33" w:rsidP="00C60A30">
      <w:pPr>
        <w:tabs>
          <w:tab w:val="left" w:pos="284"/>
        </w:tabs>
        <w:ind w:left="0" w:firstLine="0"/>
      </w:pPr>
      <w:r>
        <w:t>cc: Winnie de Lafeber,</w:t>
      </w:r>
      <w:r w:rsidR="00C60A30">
        <w:t xml:space="preserve"> redactie wij-leren.nl,</w:t>
      </w:r>
      <w:r>
        <w:t xml:space="preserve"> kerngroep WSK</w:t>
      </w:r>
    </w:p>
    <w:p w14:paraId="5EDDEBB9" w14:textId="77777777" w:rsidR="00C60A30" w:rsidRDefault="00C60A30" w:rsidP="00C60A30">
      <w:pPr>
        <w:tabs>
          <w:tab w:val="left" w:pos="284"/>
        </w:tabs>
        <w:ind w:left="0" w:firstLine="0"/>
      </w:pPr>
    </w:p>
    <w:p w14:paraId="26C7C31E" w14:textId="77777777" w:rsidR="00C60A30" w:rsidRDefault="00C60A30" w:rsidP="00C60A30">
      <w:pPr>
        <w:tabs>
          <w:tab w:val="left" w:pos="284"/>
        </w:tabs>
        <w:ind w:left="0" w:firstLine="0"/>
      </w:pPr>
    </w:p>
    <w:sectPr w:rsidR="00C60A30" w:rsidSect="00455162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B1B9" w14:textId="77777777" w:rsidR="00ED79E7" w:rsidRDefault="00ED79E7" w:rsidP="00C60A30">
      <w:r>
        <w:separator/>
      </w:r>
    </w:p>
  </w:endnote>
  <w:endnote w:type="continuationSeparator" w:id="0">
    <w:p w14:paraId="7D1F0B7A" w14:textId="77777777" w:rsidR="00ED79E7" w:rsidRDefault="00ED79E7" w:rsidP="00C60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2E07E" w14:textId="77777777" w:rsidR="00ED79E7" w:rsidRDefault="00ED79E7" w:rsidP="00C60A30">
      <w:r>
        <w:separator/>
      </w:r>
    </w:p>
  </w:footnote>
  <w:footnote w:type="continuationSeparator" w:id="0">
    <w:p w14:paraId="10E8A520" w14:textId="77777777" w:rsidR="00ED79E7" w:rsidRDefault="00ED79E7" w:rsidP="00C60A30">
      <w:r>
        <w:continuationSeparator/>
      </w:r>
    </w:p>
  </w:footnote>
  <w:footnote w:id="1">
    <w:p w14:paraId="4DEF9D06" w14:textId="75DE31C2" w:rsidR="00F227B6" w:rsidRPr="00AA68B1" w:rsidRDefault="00F227B6" w:rsidP="00AA68B1">
      <w:pPr>
        <w:pStyle w:val="Voetnoottekst"/>
        <w:spacing w:line="204" w:lineRule="auto"/>
        <w:rPr>
          <w:sz w:val="18"/>
          <w:szCs w:val="18"/>
        </w:rPr>
      </w:pPr>
      <w:r w:rsidRPr="00F13CAF">
        <w:rPr>
          <w:rStyle w:val="Voetnootmarkering"/>
          <w:sz w:val="18"/>
          <w:szCs w:val="18"/>
        </w:rPr>
        <w:footnoteRef/>
      </w:r>
      <w:r w:rsidRPr="00F13CAF">
        <w:rPr>
          <w:sz w:val="18"/>
          <w:szCs w:val="18"/>
        </w:rPr>
        <w:t xml:space="preserve"> </w:t>
      </w:r>
      <w:r w:rsidRPr="00F13CAF">
        <w:rPr>
          <w:sz w:val="18"/>
          <w:szCs w:val="18"/>
        </w:rPr>
        <w:tab/>
        <w:t xml:space="preserve">W. </w:t>
      </w:r>
      <w:r w:rsidRPr="00AA68B1">
        <w:rPr>
          <w:sz w:val="18"/>
          <w:szCs w:val="18"/>
        </w:rPr>
        <w:t xml:space="preserve">de Lafeber, </w:t>
      </w:r>
      <w:hyperlink r:id="rId1" w:history="1">
        <w:r w:rsidRPr="00AA68B1">
          <w:rPr>
            <w:rStyle w:val="Hyperlink"/>
            <w:sz w:val="18"/>
            <w:szCs w:val="18"/>
          </w:rPr>
          <w:t>‘Paul Kirschner over onderwijsillusies’</w:t>
        </w:r>
      </w:hyperlink>
      <w:r w:rsidRPr="00AA68B1">
        <w:rPr>
          <w:sz w:val="18"/>
          <w:szCs w:val="18"/>
        </w:rPr>
        <w:t xml:space="preserve">, </w:t>
      </w:r>
      <w:r w:rsidRPr="00AA68B1">
        <w:rPr>
          <w:i/>
          <w:iCs/>
          <w:sz w:val="18"/>
          <w:szCs w:val="18"/>
        </w:rPr>
        <w:t>Didactiefonline</w:t>
      </w:r>
      <w:r w:rsidRPr="00AA68B1">
        <w:rPr>
          <w:sz w:val="18"/>
          <w:szCs w:val="18"/>
        </w:rPr>
        <w:t>, juni 2026</w:t>
      </w:r>
      <w:r w:rsidR="00E077AA">
        <w:rPr>
          <w:sz w:val="18"/>
          <w:szCs w:val="18"/>
        </w:rPr>
        <w:t xml:space="preserve"> (op te vragen op </w:t>
      </w:r>
      <w:hyperlink r:id="rId2" w:history="1">
        <w:r w:rsidR="00E077AA" w:rsidRPr="0014459D">
          <w:rPr>
            <w:rStyle w:val="Hyperlink"/>
            <w:sz w:val="18"/>
            <w:szCs w:val="18"/>
          </w:rPr>
          <w:t>info@ontdekkendleren.nl</w:t>
        </w:r>
      </w:hyperlink>
      <w:r w:rsidR="00E077AA">
        <w:rPr>
          <w:sz w:val="18"/>
          <w:szCs w:val="18"/>
        </w:rPr>
        <w:t>)</w:t>
      </w:r>
      <w:r w:rsidRPr="00AA68B1">
        <w:rPr>
          <w:sz w:val="18"/>
          <w:szCs w:val="18"/>
        </w:rPr>
        <w:t>.</w:t>
      </w:r>
      <w:r w:rsidR="00E077AA">
        <w:rPr>
          <w:sz w:val="18"/>
          <w:szCs w:val="18"/>
        </w:rPr>
        <w:t xml:space="preserve"> </w:t>
      </w:r>
      <w:r w:rsidRPr="00AA68B1">
        <w:rPr>
          <w:sz w:val="18"/>
          <w:szCs w:val="18"/>
        </w:rPr>
        <w:t xml:space="preserve"> </w:t>
      </w:r>
    </w:p>
  </w:footnote>
  <w:footnote w:id="2">
    <w:p w14:paraId="55694CF9" w14:textId="6EC46010" w:rsidR="00F227B6" w:rsidRPr="00AA68B1" w:rsidRDefault="00F227B6" w:rsidP="00AA68B1">
      <w:pPr>
        <w:pStyle w:val="Voetnoottekst"/>
        <w:spacing w:line="204" w:lineRule="auto"/>
        <w:rPr>
          <w:sz w:val="18"/>
          <w:szCs w:val="18"/>
        </w:rPr>
      </w:pPr>
      <w:r w:rsidRPr="00AA68B1">
        <w:rPr>
          <w:rStyle w:val="Voetnootmarkering"/>
          <w:sz w:val="18"/>
          <w:szCs w:val="18"/>
        </w:rPr>
        <w:footnoteRef/>
      </w:r>
      <w:r w:rsidRPr="00AA68B1">
        <w:rPr>
          <w:sz w:val="18"/>
          <w:szCs w:val="18"/>
        </w:rPr>
        <w:t xml:space="preserve"> </w:t>
      </w:r>
      <w:r w:rsidRPr="00AA68B1">
        <w:rPr>
          <w:sz w:val="18"/>
          <w:szCs w:val="18"/>
        </w:rPr>
        <w:tab/>
        <w:t xml:space="preserve">E. Vervaet, </w:t>
      </w:r>
      <w:hyperlink r:id="rId3" w:history="1">
        <w:r w:rsidRPr="00AA68B1">
          <w:rPr>
            <w:rStyle w:val="Hyperlink"/>
            <w:sz w:val="18"/>
            <w:szCs w:val="18"/>
          </w:rPr>
          <w:t>‘Red Het Onderwijs: uit de crisis of verder in de put?’</w:t>
        </w:r>
      </w:hyperlink>
      <w:r w:rsidRPr="00AA68B1">
        <w:rPr>
          <w:sz w:val="18"/>
          <w:szCs w:val="18"/>
        </w:rPr>
        <w:t xml:space="preserve">, </w:t>
      </w:r>
      <w:r w:rsidRPr="00AA68B1">
        <w:rPr>
          <w:i/>
          <w:iCs/>
          <w:sz w:val="18"/>
          <w:szCs w:val="18"/>
        </w:rPr>
        <w:t>wij-leren.nl</w:t>
      </w:r>
      <w:r w:rsidRPr="00AA68B1">
        <w:rPr>
          <w:sz w:val="18"/>
          <w:szCs w:val="18"/>
        </w:rPr>
        <w:t xml:space="preserve">, 5 december 2024, paragraaf ‘Hoe goed is ‘goed meten’ van het boek?’. </w:t>
      </w:r>
    </w:p>
  </w:footnote>
  <w:footnote w:id="3">
    <w:p w14:paraId="7EC2C22A" w14:textId="77044AF5" w:rsidR="00AA68B1" w:rsidRPr="00AA68B1" w:rsidRDefault="00AA68B1" w:rsidP="00AA68B1">
      <w:pPr>
        <w:pStyle w:val="Voetnoottekst"/>
        <w:spacing w:line="204" w:lineRule="auto"/>
        <w:rPr>
          <w:b/>
          <w:bCs/>
          <w:sz w:val="18"/>
          <w:szCs w:val="18"/>
        </w:rPr>
      </w:pPr>
      <w:r w:rsidRPr="00AA68B1">
        <w:rPr>
          <w:rStyle w:val="Voetnootmarkering"/>
          <w:sz w:val="18"/>
          <w:szCs w:val="18"/>
        </w:rPr>
        <w:footnoteRef/>
      </w:r>
      <w:r w:rsidRPr="00AA68B1">
        <w:rPr>
          <w:sz w:val="18"/>
          <w:szCs w:val="18"/>
        </w:rPr>
        <w:t xml:space="preserve"> </w:t>
      </w:r>
      <w:r w:rsidRPr="00AA68B1">
        <w:rPr>
          <w:sz w:val="18"/>
          <w:szCs w:val="18"/>
        </w:rPr>
        <w:tab/>
        <w:t xml:space="preserve">E. Vervaet, ‘Constructivisme en onderwijs – deel 1’, </w:t>
      </w:r>
      <w:r w:rsidRPr="00AA68B1">
        <w:rPr>
          <w:i/>
          <w:iCs/>
          <w:sz w:val="18"/>
          <w:szCs w:val="18"/>
        </w:rPr>
        <w:t>wij-leren.nl</w:t>
      </w:r>
      <w:r w:rsidRPr="00AA68B1">
        <w:rPr>
          <w:sz w:val="18"/>
          <w:szCs w:val="18"/>
        </w:rPr>
        <w:t>, 22 februari 2022 (</w:t>
      </w:r>
      <w:hyperlink r:id="rId4" w:history="1">
        <w:r w:rsidRPr="00AA68B1">
          <w:rPr>
            <w:rStyle w:val="Hyperlink"/>
            <w:sz w:val="18"/>
            <w:szCs w:val="18"/>
          </w:rPr>
          <w:t>https://wij-leren.nl/constructivisme-en-onderwijs-deel-1.php</w:t>
        </w:r>
      </w:hyperlink>
      <w:r w:rsidRPr="00AA68B1">
        <w:rPr>
          <w:sz w:val="18"/>
          <w:szCs w:val="18"/>
        </w:rPr>
        <w:t>; doorklikken naar vervolgdelen).</w:t>
      </w:r>
    </w:p>
  </w:footnote>
  <w:footnote w:id="4">
    <w:p w14:paraId="7545A793" w14:textId="5286A038" w:rsidR="00F227B6" w:rsidRPr="00891294" w:rsidRDefault="00F227B6" w:rsidP="00AA68B1">
      <w:pPr>
        <w:pStyle w:val="Voetnoottekst"/>
        <w:spacing w:line="204" w:lineRule="auto"/>
        <w:rPr>
          <w:sz w:val="18"/>
          <w:szCs w:val="18"/>
        </w:rPr>
      </w:pPr>
      <w:r w:rsidRPr="00AA68B1">
        <w:rPr>
          <w:rStyle w:val="Voetnootmarkering"/>
          <w:sz w:val="18"/>
          <w:szCs w:val="18"/>
        </w:rPr>
        <w:footnoteRef/>
      </w:r>
      <w:r w:rsidRPr="00AA68B1">
        <w:rPr>
          <w:sz w:val="18"/>
          <w:szCs w:val="18"/>
        </w:rPr>
        <w:t xml:space="preserve"> </w:t>
      </w:r>
      <w:r w:rsidRPr="00AA68B1">
        <w:rPr>
          <w:sz w:val="18"/>
          <w:szCs w:val="18"/>
        </w:rPr>
        <w:tab/>
        <w:t xml:space="preserve">E. Vervaet, </w:t>
      </w:r>
      <w:hyperlink r:id="rId5" w:history="1">
        <w:r w:rsidRPr="00AA68B1">
          <w:rPr>
            <w:rStyle w:val="Hyperlink"/>
            <w:i/>
            <w:iCs/>
            <w:sz w:val="18"/>
            <w:szCs w:val="18"/>
          </w:rPr>
          <w:t>De leescrisis, in 45 jaar ontstaan, kan in 4 jaar weer gaan</w:t>
        </w:r>
      </w:hyperlink>
      <w:r w:rsidRPr="00AA68B1">
        <w:rPr>
          <w:sz w:val="18"/>
          <w:szCs w:val="18"/>
        </w:rPr>
        <w:t>, Soest, Boekscout</w:t>
      </w:r>
      <w:r w:rsidRPr="00891294">
        <w:rPr>
          <w:sz w:val="18"/>
          <w:szCs w:val="18"/>
        </w:rPr>
        <w:t xml:space="preserve">, 2026, §5.14. </w:t>
      </w:r>
    </w:p>
  </w:footnote>
  <w:footnote w:id="5">
    <w:p w14:paraId="374DC2F5" w14:textId="1CC15711" w:rsidR="00F227B6" w:rsidRPr="00F13CAF" w:rsidRDefault="00F227B6" w:rsidP="00891294">
      <w:pPr>
        <w:pStyle w:val="Voetnoottekst"/>
        <w:spacing w:line="204" w:lineRule="auto"/>
        <w:rPr>
          <w:sz w:val="18"/>
          <w:szCs w:val="18"/>
        </w:rPr>
      </w:pPr>
      <w:r w:rsidRPr="00891294">
        <w:rPr>
          <w:rStyle w:val="Voetnootmarkering"/>
          <w:sz w:val="18"/>
          <w:szCs w:val="18"/>
        </w:rPr>
        <w:footnoteRef/>
      </w:r>
      <w:r w:rsidRPr="00891294">
        <w:rPr>
          <w:sz w:val="18"/>
          <w:szCs w:val="18"/>
        </w:rPr>
        <w:t xml:space="preserve"> </w:t>
      </w:r>
      <w:r w:rsidRPr="00891294">
        <w:rPr>
          <w:sz w:val="18"/>
          <w:szCs w:val="18"/>
        </w:rPr>
        <w:tab/>
      </w:r>
      <w:r>
        <w:rPr>
          <w:sz w:val="18"/>
          <w:szCs w:val="18"/>
        </w:rPr>
        <w:t xml:space="preserve">A. </w:t>
      </w:r>
      <w:r w:rsidRPr="00891294">
        <w:rPr>
          <w:sz w:val="18"/>
          <w:szCs w:val="18"/>
        </w:rPr>
        <w:t xml:space="preserve">Bosman en </w:t>
      </w:r>
      <w:r>
        <w:rPr>
          <w:sz w:val="18"/>
          <w:szCs w:val="18"/>
        </w:rPr>
        <w:t xml:space="preserve">P. </w:t>
      </w:r>
      <w:r w:rsidRPr="00891294">
        <w:rPr>
          <w:sz w:val="18"/>
          <w:szCs w:val="18"/>
        </w:rPr>
        <w:t xml:space="preserve">Kirschner, </w:t>
      </w:r>
      <w:hyperlink r:id="rId6" w:history="1">
        <w:r w:rsidRPr="00891294">
          <w:rPr>
            <w:rStyle w:val="Hyperlink"/>
            <w:sz w:val="18"/>
            <w:szCs w:val="18"/>
          </w:rPr>
          <w:t>brief aan de Tweede Kamer, 31 januari 2021</w:t>
        </w:r>
      </w:hyperlink>
      <w:r w:rsidRPr="00F13CAF">
        <w:rPr>
          <w:sz w:val="18"/>
          <w:szCs w:val="18"/>
        </w:rPr>
        <w:t xml:space="preserve">, p.2. </w:t>
      </w:r>
    </w:p>
  </w:footnote>
  <w:footnote w:id="6">
    <w:p w14:paraId="6B4C0325" w14:textId="32C7CA22" w:rsidR="00F227B6" w:rsidRDefault="00F227B6" w:rsidP="00F13CAF">
      <w:pPr>
        <w:pStyle w:val="Voetnoottekst"/>
        <w:spacing w:line="204" w:lineRule="auto"/>
      </w:pPr>
      <w:r w:rsidRPr="00F13CAF">
        <w:rPr>
          <w:rStyle w:val="Voetnootmarkering"/>
          <w:sz w:val="18"/>
          <w:szCs w:val="18"/>
        </w:rPr>
        <w:footnoteRef/>
      </w:r>
      <w:r w:rsidRPr="00F13CAF">
        <w:rPr>
          <w:sz w:val="18"/>
          <w:szCs w:val="18"/>
        </w:rPr>
        <w:t xml:space="preserve"> </w:t>
      </w:r>
      <w:r w:rsidRPr="00F13CAF">
        <w:rPr>
          <w:sz w:val="18"/>
          <w:szCs w:val="18"/>
        </w:rPr>
        <w:tab/>
        <w:t xml:space="preserve">WSK en E. Vervaet, </w:t>
      </w:r>
      <w:hyperlink r:id="rId7" w:history="1">
        <w:r w:rsidRPr="00891294">
          <w:rPr>
            <w:rStyle w:val="Hyperlink"/>
            <w:sz w:val="18"/>
            <w:szCs w:val="18"/>
          </w:rPr>
          <w:t>brief aan Bosman en Kirschner, 8 februari 2021</w:t>
        </w:r>
      </w:hyperlink>
      <w:r w:rsidRPr="00F13CAF">
        <w:rPr>
          <w:sz w:val="18"/>
          <w:szCs w:val="18"/>
        </w:rPr>
        <w:t>, punt 2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singleLevel"/>
    <w:tmpl w:val="00000008"/>
    <w:name w:val="WW8Num12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Calibri" w:hint="default"/>
        <w:sz w:val="22"/>
        <w:szCs w:val="22"/>
      </w:rPr>
    </w:lvl>
  </w:abstractNum>
  <w:num w:numId="1" w16cid:durableId="58434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B33"/>
    <w:rsid w:val="00174A1F"/>
    <w:rsid w:val="001A4574"/>
    <w:rsid w:val="001A7A15"/>
    <w:rsid w:val="001D40CB"/>
    <w:rsid w:val="001F370B"/>
    <w:rsid w:val="002129EA"/>
    <w:rsid w:val="002141EE"/>
    <w:rsid w:val="00280B33"/>
    <w:rsid w:val="002A5C94"/>
    <w:rsid w:val="00310671"/>
    <w:rsid w:val="003D296A"/>
    <w:rsid w:val="00455162"/>
    <w:rsid w:val="0052623D"/>
    <w:rsid w:val="005B42D5"/>
    <w:rsid w:val="006C6115"/>
    <w:rsid w:val="00726CD1"/>
    <w:rsid w:val="007433E1"/>
    <w:rsid w:val="0077238C"/>
    <w:rsid w:val="0077501A"/>
    <w:rsid w:val="007B735C"/>
    <w:rsid w:val="00891294"/>
    <w:rsid w:val="008B1048"/>
    <w:rsid w:val="008C513F"/>
    <w:rsid w:val="009E04D0"/>
    <w:rsid w:val="00A15004"/>
    <w:rsid w:val="00A45939"/>
    <w:rsid w:val="00AA68B1"/>
    <w:rsid w:val="00AE71D5"/>
    <w:rsid w:val="00B13D6E"/>
    <w:rsid w:val="00B16F7F"/>
    <w:rsid w:val="00B45BD7"/>
    <w:rsid w:val="00B50AEA"/>
    <w:rsid w:val="00C54F78"/>
    <w:rsid w:val="00C60A30"/>
    <w:rsid w:val="00CA7AF9"/>
    <w:rsid w:val="00E077AA"/>
    <w:rsid w:val="00ED1CC6"/>
    <w:rsid w:val="00ED79E7"/>
    <w:rsid w:val="00F1258B"/>
    <w:rsid w:val="00F13CAF"/>
    <w:rsid w:val="00F227B6"/>
    <w:rsid w:val="00F4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3CBF2"/>
  <w15:docId w15:val="{823DEBDC-3B58-4FE5-BAE5-67AF6C067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nl-NL" w:eastAsia="en-US" w:bidi="ar-SA"/>
        <w14:ligatures w14:val="standardContextual"/>
      </w:rPr>
    </w:rPrDefault>
    <w:pPrDefault>
      <w:pPr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238C"/>
  </w:style>
  <w:style w:type="paragraph" w:styleId="Kop1">
    <w:name w:val="heading 1"/>
    <w:basedOn w:val="Standaard"/>
    <w:next w:val="Standaard"/>
    <w:link w:val="Kop1Char"/>
    <w:uiPriority w:val="9"/>
    <w:qFormat/>
    <w:rsid w:val="006C61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C61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C61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6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C61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C611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C611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C611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C611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C61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C61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C61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611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C611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C611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C611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C611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C61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C61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C6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6115"/>
    <w:pPr>
      <w:numPr>
        <w:ilvl w:val="1"/>
      </w:numPr>
      <w:ind w:left="284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6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qFormat/>
    <w:rsid w:val="006C6115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6C61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C6115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C61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C6115"/>
    <w:rPr>
      <w:i/>
      <w:iCs/>
      <w:color w:val="0F4761" w:themeColor="accent1" w:themeShade="BF"/>
    </w:rPr>
  </w:style>
  <w:style w:type="character" w:styleId="Intensievebenadrukking">
    <w:name w:val="Intense Emphasis"/>
    <w:basedOn w:val="Standaardalinea-lettertype"/>
    <w:uiPriority w:val="21"/>
    <w:qFormat/>
    <w:rsid w:val="006C611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C611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60A30"/>
    <w:rPr>
      <w:color w:val="467886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60A30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60A30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60A30"/>
  </w:style>
  <w:style w:type="character" w:styleId="Voetnootmarkering">
    <w:name w:val="footnote reference"/>
    <w:basedOn w:val="Standaardalinea-lettertype"/>
    <w:uiPriority w:val="99"/>
    <w:semiHidden/>
    <w:unhideWhenUsed/>
    <w:rsid w:val="00C60A30"/>
    <w:rPr>
      <w:vertAlign w:val="superscript"/>
    </w:rPr>
  </w:style>
  <w:style w:type="paragraph" w:styleId="Geenafstand">
    <w:name w:val="No Spacing"/>
    <w:uiPriority w:val="1"/>
    <w:qFormat/>
    <w:rsid w:val="00B50AEA"/>
  </w:style>
  <w:style w:type="character" w:styleId="Onopgelostemelding">
    <w:name w:val="Unresolved Mention"/>
    <w:basedOn w:val="Standaardalinea-lettertype"/>
    <w:uiPriority w:val="99"/>
    <w:semiHidden/>
    <w:unhideWhenUsed/>
    <w:rsid w:val="00AA68B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077A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tdekkendleren.nl/ol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ij-leren.nl/red-het-onderwijs.php" TargetMode="External"/><Relationship Id="rId7" Type="http://schemas.openxmlformats.org/officeDocument/2006/relationships/hyperlink" Target="https://stichtinghistos.nl/gedachtewisseling-12_wsk-en-vervaet-aan-bosman-en-kirschner_8-februari-2021_3" TargetMode="External"/><Relationship Id="rId2" Type="http://schemas.openxmlformats.org/officeDocument/2006/relationships/hyperlink" Target="mailto:info@ontdekkendleren.nl" TargetMode="External"/><Relationship Id="rId1" Type="http://schemas.openxmlformats.org/officeDocument/2006/relationships/hyperlink" Target="https://didactiefonline.nl/artikelen/onderwijsillusies-paul-kirschner" TargetMode="External"/><Relationship Id="rId6" Type="http://schemas.openxmlformats.org/officeDocument/2006/relationships/hyperlink" Target="https://stichtinghistos.nl/gedachtewisseling-12_bosman-en-kirschner-aan-tweede-kamer_31-januari-2021_2" TargetMode="External"/><Relationship Id="rId5" Type="http://schemas.openxmlformats.org/officeDocument/2006/relationships/hyperlink" Target="https://www.boekscout.nl/shop2/boek/9789465449357" TargetMode="External"/><Relationship Id="rId4" Type="http://schemas.openxmlformats.org/officeDocument/2006/relationships/hyperlink" Target="https://wij-leren.nl/constructivisme-en-onderwijs-deel-1.php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3FA2C-ACC4-D741-B3E3-BD18B8BAE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1075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Ewald Vervaet</dc:creator>
  <cp:keywords/>
  <dc:description/>
  <cp:lastModifiedBy>Ewald Vervaet</cp:lastModifiedBy>
  <cp:revision>7</cp:revision>
  <dcterms:created xsi:type="dcterms:W3CDTF">2026-06-22T06:31:00Z</dcterms:created>
  <dcterms:modified xsi:type="dcterms:W3CDTF">2026-07-13T11:44:00Z</dcterms:modified>
</cp:coreProperties>
</file>